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3D2FC" w14:textId="1947C59D" w:rsidR="00EE7592" w:rsidRPr="00D31496" w:rsidRDefault="00EE7592" w:rsidP="00EE7592">
      <w:pPr>
        <w:pStyle w:val="Akapitzlist"/>
        <w:numPr>
          <w:ilvl w:val="1"/>
          <w:numId w:val="1"/>
        </w:numPr>
        <w:rPr>
          <w:b/>
          <w:bCs/>
          <w:sz w:val="24"/>
          <w:szCs w:val="24"/>
        </w:rPr>
      </w:pPr>
      <w:bookmarkStart w:id="0" w:name="_Hlk37844044"/>
      <w:bookmarkStart w:id="1" w:name="_Hlk37242482"/>
      <w:r>
        <w:rPr>
          <w:b/>
          <w:sz w:val="24"/>
        </w:rPr>
        <w:t>Gigant - złącze firmy Knapp®</w:t>
      </w:r>
    </w:p>
    <w:p w14:paraId="4D6E5032" w14:textId="41832DE9" w:rsidR="00062668" w:rsidRDefault="00CD56D4" w:rsidP="001D0CF3">
      <w:pPr>
        <w:spacing w:after="0"/>
        <w:ind w:left="357"/>
      </w:pPr>
      <w:r>
        <w:t xml:space="preserve">Wykonanie </w:t>
      </w:r>
      <w:sdt>
        <w:sdtPr>
          <w:rPr>
            <w:rStyle w:val="Knapporange"/>
          </w:rPr>
          <w:alias w:val="Rodzaj połączenia"/>
          <w:tag w:val="Anschlussart"/>
          <w:id w:val="-631637012"/>
          <w:placeholder>
            <w:docPart w:val="223A1B1672CD4763ADE3719EDDDC9A07"/>
          </w:placeholder>
          <w:dropDownList>
            <w:listItem w:displayText="Proszę wybrać rodzaj połączenia" w:value="Wählen Sie eine Anschlussart"/>
            <w:listItem w:displayText="połączenia belki drugorzędnej z belką główną" w:value="Haupt- Nebenträgeranschlusses"/>
            <w:listItem w:displayText="połączenia rygla ze słupem ściany" w:value="Pfosten- Riegelanschlusses"/>
          </w:dropDownList>
        </w:sdtPr>
        <w:sdtEndPr>
          <w:rPr>
            <w:rStyle w:val="Knapporange"/>
          </w:rPr>
        </w:sdtEndPr>
        <w:sdtContent>
          <w:r>
            <w:rPr>
              <w:rStyle w:val="Knapporange"/>
            </w:rPr>
            <w:t>połączenia belki drugorzędnej z belką główną</w:t>
          </w:r>
        </w:sdtContent>
      </w:sdt>
      <w:r>
        <w:t xml:space="preserve"> będzie realizowane za pomocą złącz</w:t>
      </w:r>
      <w:r w:rsidR="00BC549A">
        <w:t>y</w:t>
      </w:r>
      <w:r>
        <w:t xml:space="preserve"> </w:t>
      </w:r>
      <w:r w:rsidR="00BC549A">
        <w:t xml:space="preserve">firmy </w:t>
      </w:r>
      <w:r>
        <w:t xml:space="preserve">Knapp® </w:t>
      </w:r>
      <w:bookmarkStart w:id="2" w:name="_Hlk38870813"/>
      <w:sdt>
        <w:sdtPr>
          <w:rPr>
            <w:rStyle w:val="Knapporange"/>
          </w:rPr>
          <w:alias w:val="Wymiary"/>
          <w:tag w:val="Ricon Abmessungen"/>
          <w:id w:val="947815679"/>
          <w:lock w:val="sdtLocked"/>
          <w:placeholder>
            <w:docPart w:val="0A2E6C9411FC4F7A904BFCCD78518BD7"/>
          </w:placeholder>
          <w15:color w:val="000000"/>
          <w:dropDownList>
            <w:listItem w:displayText="Proszę wybrać rozmiar złącza" w:value="Wählen Sie eine Verbindergröße aus"/>
            <w:listItem w:displayText="GIGANT 120/40" w:value="Gigant 120/40"/>
            <w:listItem w:displayText="GIGANT 150/40" w:value="Gigant 150/40"/>
            <w:listItem w:displayText="GIGANT 180/40" w:value="Gigant 180/40"/>
          </w:dropDownList>
        </w:sdtPr>
        <w:sdtEndPr>
          <w:rPr>
            <w:rStyle w:val="Knapporange"/>
          </w:rPr>
        </w:sdtEndPr>
        <w:sdtContent>
          <w:r w:rsidR="00904AE7">
            <w:rPr>
              <w:rStyle w:val="Knapporange"/>
            </w:rPr>
            <w:t>Proszę wybrać rozmiar złącza</w:t>
          </w:r>
        </w:sdtContent>
      </w:sdt>
      <w:bookmarkEnd w:id="2"/>
      <w:r w:rsidR="00904AE7">
        <w:rPr>
          <w:rStyle w:val="Knapporange"/>
        </w:rPr>
        <w:t xml:space="preserve"> </w:t>
      </w:r>
      <w:r w:rsidR="00904AE7">
        <w:rPr>
          <w:rStyle w:val="Knapporange"/>
          <w:color w:val="auto"/>
        </w:rPr>
        <w:t xml:space="preserve">jako połączenie </w:t>
      </w:r>
      <w:sdt>
        <w:sdtPr>
          <w:rPr>
            <w:rStyle w:val="Knapporange"/>
          </w:rPr>
          <w:alias w:val="Proszę wybrać rodzaj łączonych materiałów"/>
          <w:tag w:val="Zu verbindende Materialien"/>
          <w:id w:val="-549451571"/>
          <w:lock w:val="sdtLocked"/>
          <w:placeholder>
            <w:docPart w:val="508FB0B8D3D544828776E927414F08C5"/>
          </w:placeholder>
          <w:dropDownList>
            <w:listItem w:displayText="Proszę wybrać rodzaj łączonych materiałów" w:value="Zu verbindende Materialien"/>
            <w:listItem w:displayText="drewna z drewnem" w:value="Holz/ Holz"/>
            <w:listItem w:displayText="drewna ze stalą" w:value="Holz/ Stahl"/>
            <w:listItem w:displayText="drewna z betonem (żelbetem)" w:value="Holz/ Beton"/>
          </w:dropDownList>
        </w:sdtPr>
        <w:sdtEndPr>
          <w:rPr>
            <w:rStyle w:val="Knapporange"/>
          </w:rPr>
        </w:sdtEndPr>
        <w:sdtContent>
          <w:r w:rsidR="00904AE7">
            <w:rPr>
              <w:rStyle w:val="Knapporange"/>
            </w:rPr>
            <w:t>Proszę wybrać rodzaj łączonych materiałów</w:t>
          </w:r>
        </w:sdtContent>
      </w:sdt>
      <w:r w:rsidR="00904AE7">
        <w:t xml:space="preserve">. Połączenie będzie wykonane zgodnie z instrukcją montażu producenta jako </w:t>
      </w:r>
      <w:sdt>
        <w:sdtPr>
          <w:rPr>
            <w:rStyle w:val="Knapporange"/>
          </w:rPr>
          <w:alias w:val="Proszę wybrać sposób wykonania połączenia"/>
          <w:tag w:val="Sichtbarkeit der Verbindung"/>
          <w:id w:val="1364779794"/>
          <w:placeholder>
            <w:docPart w:val="ADB4363C6F4D47DAA55F391B806C4370"/>
          </w:placeholder>
          <w:dropDownList>
            <w:listItem w:displayText="Proszę wybrać sposób wykonania połączenia" w:value="Wählen Sie die Sichtbarkeit aus"/>
            <w:listItem w:displayText="połączenie otwarte (widoczne)." w:value="sichtbare Verbindung"/>
            <w:listItem w:displayText="połączenie zamknięte (ukryte) z dwóch stron." w:value="zweiseitig geschlossene Verbindung"/>
            <w:listItem w:displayText="połączenie zamknięte (ukryte) z trzech stron." w:value="dreiseitig geschlossene Verbindung"/>
            <w:listItem w:displayText="połączenie zamknięte (ukryte) z czterech stron." w:value="vierseitig geschlossene Verbindung"/>
          </w:dropDownList>
        </w:sdtPr>
        <w:sdtEndPr>
          <w:rPr>
            <w:rStyle w:val="Knapporange"/>
          </w:rPr>
        </w:sdtEndPr>
        <w:sdtContent>
          <w:r w:rsidR="00904AE7">
            <w:rPr>
              <w:rStyle w:val="Knapporange"/>
            </w:rPr>
            <w:t>połączenie zamknięte (ukryte) z dwóch stron.</w:t>
          </w:r>
        </w:sdtContent>
      </w:sdt>
    </w:p>
    <w:p w14:paraId="1C076CA7" w14:textId="652A9A4A" w:rsidR="00062668" w:rsidRDefault="00D31496" w:rsidP="00062668">
      <w:pPr>
        <w:spacing w:after="0"/>
        <w:ind w:firstLine="357"/>
        <w:rPr>
          <w:rStyle w:val="Knapporange"/>
        </w:rPr>
      </w:pPr>
      <w:r>
        <w:t xml:space="preserve"> </w:t>
      </w:r>
      <w:bookmarkStart w:id="3" w:name="_Hlk38624345"/>
      <w:sdt>
        <w:sdtPr>
          <w:rPr>
            <w:rStyle w:val="Knapporange"/>
          </w:rPr>
          <w:alias w:val="Dodatkowe obciążenia zwiększające"/>
          <w:tag w:val="Abhebende Lasten"/>
          <w:id w:val="-1093085399"/>
          <w:placeholder>
            <w:docPart w:val="B49034F198B54EF8B528239E5BA385A1"/>
          </w:placeholder>
          <w15:color w:val="FF9900"/>
          <w:dropDownList>
            <w:listItem w:displayText="Proszę wybrać czy wystąpią dodatkowe obciążenia zwiększające" w:value="Wählen Sie aus ob abhebende Lasten auftreten."/>
            <w:listItem w:displayText="Ze względu na możliwość wystąpienia dodatkowego obciążenia zwiększającego, wymagane jest zastosowanie płytki blokującej." w:value="Es ist keine Sperrklappe zur Aufnahme von abhebenden Lasten erforderlich."/>
            <w:listItem w:displayText="Ze względu na brak występowania dodatkowego obciążenia zwiększającego, nie jest wymagane zastosowanie płytki blokującej." w:value="Es ist eine Sperrklappe zur Aufnahme von abhebenden Lasten einzubauen."/>
          </w:dropDownList>
        </w:sdtPr>
        <w:sdtEndPr>
          <w:rPr>
            <w:rStyle w:val="Knapporange"/>
          </w:rPr>
        </w:sdtEndPr>
        <w:sdtContent>
          <w:r>
            <w:rPr>
              <w:rStyle w:val="Knapporange"/>
            </w:rPr>
            <w:t>Proszę wybrać czy wystąpią dodatkowe obciążenia zwiększające</w:t>
          </w:r>
        </w:sdtContent>
      </w:sdt>
      <w:bookmarkEnd w:id="3"/>
    </w:p>
    <w:p w14:paraId="2E6DF3F5" w14:textId="77777777" w:rsidR="002A0C63" w:rsidRPr="00062668" w:rsidRDefault="002A0C63" w:rsidP="00062668">
      <w:pPr>
        <w:spacing w:after="0"/>
        <w:ind w:firstLine="357"/>
      </w:pPr>
    </w:p>
    <w:p w14:paraId="223A97E2" w14:textId="1316DD7E" w:rsidR="005F193F" w:rsidRDefault="00E308D1" w:rsidP="002A0C63">
      <w:pPr>
        <w:spacing w:after="120"/>
        <w:ind w:left="357"/>
        <w:rPr>
          <w:rStyle w:val="Knapporange"/>
          <w:color w:val="auto"/>
        </w:rPr>
      </w:pPr>
      <w:r>
        <w:t>System złączy GIGANT składa się z dwóch jednakowych elementów wykonanych ze stalowej blachy cynkowanej o grubości 6 mm. Opcjonalnie, złącza GIGANT można wyposażyć w płytkę blokującą, wykonaną z nierdzewnej stali szlachetnej o grubości 2 mm jako element przejmujący dodatkowe obciążenia zwiększające. Płytka mocowana jest za pomocą wkrętów z łbem stożkowym KNAPP SK o średnicy Ø10 mm. Opcjonalnie, złącza systemu GIGANT, można zamówić jako cynkowane ogniowo w celu uzyskania znacznie wyższej odporności na korozję.</w:t>
      </w:r>
    </w:p>
    <w:p w14:paraId="3CE17831" w14:textId="77777777" w:rsidR="00D31496" w:rsidRDefault="00D31496" w:rsidP="00D31496">
      <w:pPr>
        <w:spacing w:after="120"/>
        <w:ind w:left="357"/>
      </w:pPr>
    </w:p>
    <w:p w14:paraId="30CCC765" w14:textId="5F717AE0" w:rsidR="00D31496" w:rsidRPr="003466DD" w:rsidRDefault="000501B9" w:rsidP="00062668">
      <w:pPr>
        <w:spacing w:after="120"/>
        <w:ind w:firstLine="357"/>
      </w:pPr>
      <w:r>
        <w:t xml:space="preserve">                    Ilość: …………………              Cena jedn.: …………………                           Wartość: …………………                         </w:t>
      </w:r>
    </w:p>
    <w:bookmarkEnd w:id="0"/>
    <w:p w14:paraId="3B0A2E21" w14:textId="77777777" w:rsidR="005F193F" w:rsidRPr="005F193F" w:rsidRDefault="00D7728C" w:rsidP="00D7728C">
      <w:pPr>
        <w:tabs>
          <w:tab w:val="left" w:pos="6948"/>
        </w:tabs>
      </w:pPr>
      <w:r>
        <w:tab/>
      </w:r>
    </w:p>
    <w:bookmarkEnd w:id="1"/>
    <w:p w14:paraId="109889EC" w14:textId="77777777" w:rsidR="00DE0E72" w:rsidRPr="00DE0E72" w:rsidRDefault="00DE0E72" w:rsidP="00DE0E72"/>
    <w:p w14:paraId="46EFE5B8" w14:textId="77777777" w:rsidR="00DE0E72" w:rsidRPr="00DE0E72" w:rsidRDefault="00DE0E72" w:rsidP="00DE0E72"/>
    <w:p w14:paraId="7C4CAC84" w14:textId="77777777" w:rsidR="00DE0E72" w:rsidRDefault="00DE0E72" w:rsidP="00DE0E72"/>
    <w:p w14:paraId="24833AA4" w14:textId="630E414F" w:rsidR="00DE0E72" w:rsidRPr="00E308D1" w:rsidRDefault="00AA4A6A" w:rsidP="00AA4A6A">
      <w:pPr>
        <w:pStyle w:val="Akapitzlist"/>
        <w:numPr>
          <w:ilvl w:val="1"/>
          <w:numId w:val="1"/>
        </w:numPr>
        <w:rPr>
          <w:b/>
          <w:bCs/>
        </w:rPr>
      </w:pPr>
      <w:r>
        <w:rPr>
          <w:b/>
        </w:rPr>
        <w:t>Łączenie elementów za pomocą złączy systemowych</w:t>
      </w:r>
    </w:p>
    <w:p w14:paraId="28A964CA" w14:textId="7ECAF835" w:rsidR="0083776A" w:rsidRPr="0083776A" w:rsidRDefault="00AA4A6A" w:rsidP="0083776A">
      <w:pPr>
        <w:spacing w:after="0"/>
        <w:ind w:left="357" w:firstLine="48"/>
        <w:rPr>
          <w:color w:val="0070C0"/>
        </w:rPr>
      </w:pPr>
      <w:r>
        <w:t xml:space="preserve">Wykonanie </w:t>
      </w:r>
      <w:sdt>
        <w:sdtPr>
          <w:rPr>
            <w:rStyle w:val="Knapporange"/>
          </w:rPr>
          <w:alias w:val="Rodzaj połączenia"/>
          <w:tag w:val="Anschlussart"/>
          <w:id w:val="1542789438"/>
          <w:placeholder>
            <w:docPart w:val="8A8CA7C96C4B46488304B805D57988D3"/>
          </w:placeholder>
          <w:dropDownList>
            <w:listItem w:displayText="Proszę wybrać rodzaj połączenia" w:value="Wählen Sie eine Anschlussart"/>
            <w:listItem w:displayText="połączenia belki drugorzędnej z belką główną" w:value="Haupt- Nebenträgeranschlusses"/>
            <w:listItem w:displayText="połączenia rygla ze słupem ściany" w:value="Pfosten- Riegelanschlusses"/>
          </w:dropDownList>
        </w:sdtPr>
        <w:sdtEndPr>
          <w:rPr>
            <w:rStyle w:val="Knapporange"/>
          </w:rPr>
        </w:sdtEndPr>
        <w:sdtContent>
          <w:r>
            <w:rPr>
              <w:rStyle w:val="Knapporange"/>
            </w:rPr>
            <w:t>połączenia belki drugorzędnej z belką główną</w:t>
          </w:r>
        </w:sdtContent>
      </w:sdt>
      <w:r>
        <w:rPr>
          <w:rStyle w:val="Knapporange"/>
        </w:rPr>
        <w:t xml:space="preserve"> </w:t>
      </w:r>
      <w:r>
        <w:rPr>
          <w:rStyle w:val="Knapporange"/>
          <w:color w:val="auto"/>
        </w:rPr>
        <w:t xml:space="preserve">będzie realizowane jako połączenie </w:t>
      </w:r>
      <w:sdt>
        <w:sdtPr>
          <w:rPr>
            <w:rStyle w:val="Knapporange"/>
          </w:rPr>
          <w:alias w:val="Proszę wybrać rodzaj łączonych materiałów"/>
          <w:tag w:val="Zu verbindende Materialien"/>
          <w:id w:val="-1220197608"/>
          <w:placeholder>
            <w:docPart w:val="DC08A2EF9CDE41768C6E6B37F29B5F70"/>
          </w:placeholder>
          <w:dropDownList>
            <w:listItem w:displayText="Proszę wybrać rodzaj łączonych materiałów" w:value="Zu verbindende Materialien"/>
            <w:listItem w:displayText="drewna z drewnem" w:value="Holz/ Holz"/>
            <w:listItem w:displayText="drewna ze stalą" w:value="Holz/ Stahl"/>
            <w:listItem w:displayText="drewna z betonem (żelbetem)" w:value="Holz/ Beton"/>
          </w:dropDownList>
        </w:sdtPr>
        <w:sdtEndPr>
          <w:rPr>
            <w:rStyle w:val="Knapporange"/>
          </w:rPr>
        </w:sdtEndPr>
        <w:sdtContent>
          <w:r>
            <w:rPr>
              <w:rStyle w:val="Knapporange"/>
            </w:rPr>
            <w:t>drewna z drewnem</w:t>
          </w:r>
        </w:sdtContent>
      </w:sdt>
      <w:r>
        <w:t xml:space="preserve">. Połączenie będzie wykonane zgodnie z instrukcją montażu producenta jako </w:t>
      </w:r>
      <w:sdt>
        <w:sdtPr>
          <w:rPr>
            <w:rStyle w:val="Knapporange"/>
          </w:rPr>
          <w:alias w:val="Proszę wybrać sposób wykonania połączenia"/>
          <w:tag w:val="Sichtbarkeit der Verbindung"/>
          <w:id w:val="1195424494"/>
          <w:placeholder>
            <w:docPart w:val="A45470A77BAD46B5A2948630BBB73C4C"/>
          </w:placeholder>
          <w:dropDownList>
            <w:listItem w:displayText="Proszę wybrać sposób wykonania połączenia" w:value="Wählen Sie die Sichtbarkeit aus"/>
            <w:listItem w:displayText="połączenie otwarte (widoczne)" w:value="sichtbare Verbindung"/>
            <w:listItem w:displayText="połączenie zamknięte (ukryte) z dwóch stron" w:value="zweiseitig geschlossene Verbindung"/>
            <w:listItem w:displayText="połączenie zamknięte (ukryte) z trzech stron" w:value="dreiseitig geschlossene Verbindung"/>
            <w:listItem w:displayText="połączenie zamknięte (ukryte) z czterech stron" w:value="vierseitig geschlossene Verbindung"/>
          </w:dropDownList>
        </w:sdtPr>
        <w:sdtEndPr>
          <w:rPr>
            <w:rStyle w:val="Knapporange"/>
          </w:rPr>
        </w:sdtEndPr>
        <w:sdtContent>
          <w:r>
            <w:rPr>
              <w:rStyle w:val="Knapporange"/>
            </w:rPr>
            <w:t>Proszę wybrać sposób wykonania połączenia</w:t>
          </w:r>
        </w:sdtContent>
      </w:sdt>
      <w:r>
        <w:t xml:space="preserve">. </w:t>
      </w:r>
      <w:sdt>
        <w:sdtPr>
          <w:rPr>
            <w:rStyle w:val="Knapporange"/>
          </w:rPr>
          <w:alias w:val="Dodatkowe obciążenia zwiększające"/>
          <w:tag w:val="Abhebende Lasten"/>
          <w:id w:val="-1834752405"/>
          <w:placeholder>
            <w:docPart w:val="FD2D7EA49BFA422DB07B1A5B882C58E5"/>
          </w:placeholder>
          <w15:color w:val="FF9900"/>
          <w:dropDownList>
            <w:listItem w:displayText="Proszę wybrać czy wystąpią dodatkowe obciążenia zwiększające" w:value="Wählen Sie aus ob abhebende Lasten auftreten."/>
            <w:listItem w:displayText="Ze względu na możliwość wystąpienia dodatkowego obciążenia zwiększającego, wymagane jest zastosowanie płytki blokującej." w:value="Es ist keine Sperrklappe zur Aufnahme von abhebenden Lasten erforderlich."/>
            <w:listItem w:displayText="Ze względu na brak występowania dodatkowego obciążenia zwiększającego, nie jest wymagane zastosowanie płytki blokującej." w:value="Es ist eine Sperrklappe zur Aufnahme von abhebenden Lasten einzubauen."/>
          </w:dropDownList>
        </w:sdtPr>
        <w:sdtEndPr>
          <w:rPr>
            <w:rStyle w:val="Knapporange"/>
          </w:rPr>
        </w:sdtEndPr>
        <w:sdtContent>
          <w:r>
            <w:rPr>
              <w:rStyle w:val="Knapporange"/>
            </w:rPr>
            <w:t>Proszę wybrać czy wystąpią dodatkowe obciążenia zwiększające</w:t>
          </w:r>
        </w:sdtContent>
      </w:sdt>
    </w:p>
    <w:p w14:paraId="4DC7AB83" w14:textId="46383EAA" w:rsidR="00AA4A6A" w:rsidRPr="00E308D1" w:rsidRDefault="00AA4A6A" w:rsidP="00AA4A6A">
      <w:pPr>
        <w:pStyle w:val="Akapitzlist"/>
        <w:ind w:left="360"/>
      </w:pPr>
    </w:p>
    <w:p w14:paraId="76C8D77F" w14:textId="117935FD" w:rsidR="0083776A" w:rsidRPr="00E308D1" w:rsidRDefault="0083776A" w:rsidP="00AA4A6A">
      <w:pPr>
        <w:pStyle w:val="Akapitzlist"/>
        <w:ind w:left="360"/>
      </w:pPr>
      <w:r>
        <w:t xml:space="preserve">Podstawa projektowania: </w:t>
      </w:r>
    </w:p>
    <w:p w14:paraId="58FB5A3E" w14:textId="77777777" w:rsidR="0083776A" w:rsidRPr="00E308D1" w:rsidRDefault="0083776A" w:rsidP="0083776A">
      <w:pPr>
        <w:spacing w:after="0"/>
        <w:ind w:firstLine="357"/>
      </w:pPr>
      <w:r>
        <w:t xml:space="preserve">Złącza firmy KNAPP®: </w:t>
      </w:r>
    </w:p>
    <w:p w14:paraId="14276CC9" w14:textId="3E64559A" w:rsidR="002A0C63" w:rsidRDefault="009B10A9" w:rsidP="0083776A">
      <w:pPr>
        <w:pStyle w:val="Akapitzlist"/>
        <w:ind w:left="360"/>
      </w:pPr>
      <w:sdt>
        <w:sdtPr>
          <w:rPr>
            <w:rStyle w:val="Knapporange"/>
          </w:rPr>
          <w:alias w:val="Wymiary"/>
          <w:tag w:val="Ricon Abmessungen"/>
          <w:id w:val="-1337758116"/>
          <w:placeholder>
            <w:docPart w:val="1D4ED65DBD744BE6873663396C510D15"/>
          </w:placeholder>
          <w15:color w:val="000000"/>
          <w:dropDownList>
            <w:listItem w:displayText="Proszę wybrać rozmiar złącza" w:value="Wählen Sie eine Verbindergröße aus"/>
            <w:listItem w:displayText="GIGANT 120/40" w:value="Gigant 120/40"/>
            <w:listItem w:displayText="GIGANT 150/40" w:value="Gigant 150/40"/>
            <w:listItem w:displayText="GIGANT 180/40" w:value="Gigant 180/40"/>
          </w:dropDownList>
        </w:sdtPr>
        <w:sdtEndPr>
          <w:rPr>
            <w:rStyle w:val="Knapporange"/>
          </w:rPr>
        </w:sdtEndPr>
        <w:sdtContent>
          <w:r w:rsidR="002A0C63">
            <w:rPr>
              <w:rStyle w:val="Knapporange"/>
            </w:rPr>
            <w:t>Proszę wybrać rozmiar złącza</w:t>
          </w:r>
        </w:sdtContent>
      </w:sdt>
      <w:r w:rsidR="002A0C63">
        <w:t xml:space="preserve"> </w:t>
      </w:r>
    </w:p>
    <w:p w14:paraId="6C082169" w14:textId="4B34C722" w:rsidR="0083776A" w:rsidRDefault="00E308D1" w:rsidP="0083776A">
      <w:pPr>
        <w:pStyle w:val="Akapitzlist"/>
        <w:ind w:left="360"/>
      </w:pPr>
      <w:r>
        <w:t>System złączy GIGANT składa się z dwóch jednakowych elementów wykonanych ze stalowej blachy cynkowanej o grubości 6 mm. Opcjonalnie, złącza GIGANT można wyposażyć w płytkę blokującą, wykonaną z nierdzewnej stali szlachetnej o grubości 2 mm jako element przejmujący dodatkowe obciążenia zwiększające. Płytka mocowana jest za pomocą wkrętów z łbem stożkowym KNAPP SK o średnicy Ø10 mm. Opcjonalnie, złącza systemu GIGANT, można zamówić jako cynkowane ogniowo w celu uzyskania znacznie wyższej odporności na korozję.</w:t>
      </w:r>
    </w:p>
    <w:p w14:paraId="42C847FB" w14:textId="77777777" w:rsidR="002A0C63" w:rsidRPr="00E308D1" w:rsidRDefault="002A0C63" w:rsidP="0083776A">
      <w:pPr>
        <w:pStyle w:val="Akapitzlist"/>
        <w:ind w:left="360"/>
      </w:pPr>
    </w:p>
    <w:p w14:paraId="6C10BE44" w14:textId="104E3B20" w:rsidR="0083776A" w:rsidRPr="00E308D1" w:rsidRDefault="0083776A" w:rsidP="0083776A">
      <w:pPr>
        <w:pStyle w:val="Akapitzlist"/>
        <w:ind w:left="360"/>
      </w:pPr>
      <w:r>
        <w:t xml:space="preserve">lub </w:t>
      </w:r>
      <w:r w:rsidR="00FB7B42">
        <w:t>równoważne</w:t>
      </w:r>
      <w:r>
        <w:t>.</w:t>
      </w:r>
    </w:p>
    <w:p w14:paraId="0697E984" w14:textId="0CE6218E" w:rsidR="0083776A" w:rsidRPr="00E308D1" w:rsidRDefault="0083776A" w:rsidP="0083776A">
      <w:pPr>
        <w:pStyle w:val="Akapitzlist"/>
        <w:ind w:left="360"/>
      </w:pPr>
    </w:p>
    <w:p w14:paraId="73A20BB1" w14:textId="4D7777D7" w:rsidR="0083776A" w:rsidRPr="00E308D1" w:rsidRDefault="0083776A" w:rsidP="0083776A">
      <w:pPr>
        <w:pStyle w:val="Akapitzlist"/>
        <w:ind w:left="360"/>
      </w:pPr>
      <w:r>
        <w:t>Proponowane rozwiązanie: ………………………………………………………………………….</w:t>
      </w:r>
    </w:p>
    <w:p w14:paraId="444078FD" w14:textId="7D278A44" w:rsidR="0083776A" w:rsidRPr="00E308D1" w:rsidRDefault="0083776A" w:rsidP="00AA4A6A">
      <w:pPr>
        <w:pStyle w:val="Akapitzlist"/>
        <w:ind w:left="360"/>
      </w:pPr>
    </w:p>
    <w:p w14:paraId="70F05FCA" w14:textId="5097C9C9" w:rsidR="0083776A" w:rsidRPr="00E308D1" w:rsidRDefault="0083776A" w:rsidP="00AA4A6A">
      <w:pPr>
        <w:pStyle w:val="Akapitzlist"/>
        <w:ind w:left="360"/>
      </w:pPr>
    </w:p>
    <w:p w14:paraId="6A24F22B" w14:textId="3AE00FB3" w:rsidR="0083776A" w:rsidRPr="00E308D1" w:rsidRDefault="0083776A" w:rsidP="00AA4A6A">
      <w:pPr>
        <w:pStyle w:val="Akapitzlist"/>
        <w:ind w:left="360"/>
      </w:pPr>
      <w:r>
        <w:t xml:space="preserve">                    Ilość: …………………              Cena jedn.: …………………                           Wartość: …………………       </w:t>
      </w:r>
    </w:p>
    <w:sectPr w:rsidR="0083776A" w:rsidRPr="00E308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99138" w14:textId="77777777" w:rsidR="009B10A9" w:rsidRDefault="009B10A9" w:rsidP="00CD56D4">
      <w:pPr>
        <w:spacing w:after="0" w:line="240" w:lineRule="auto"/>
      </w:pPr>
      <w:r>
        <w:separator/>
      </w:r>
    </w:p>
  </w:endnote>
  <w:endnote w:type="continuationSeparator" w:id="0">
    <w:p w14:paraId="04A7A9DA" w14:textId="77777777" w:rsidR="009B10A9" w:rsidRDefault="009B10A9" w:rsidP="00CD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60E3D" w14:textId="77777777" w:rsidR="009B10A9" w:rsidRDefault="009B10A9" w:rsidP="00CD56D4">
      <w:pPr>
        <w:spacing w:after="0" w:line="240" w:lineRule="auto"/>
      </w:pPr>
      <w:r>
        <w:separator/>
      </w:r>
    </w:p>
  </w:footnote>
  <w:footnote w:type="continuationSeparator" w:id="0">
    <w:p w14:paraId="0A117D5D" w14:textId="77777777" w:rsidR="009B10A9" w:rsidRDefault="009B10A9" w:rsidP="00CD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E7361"/>
    <w:multiLevelType w:val="multilevel"/>
    <w:tmpl w:val="480A1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D4"/>
    <w:rsid w:val="000501B9"/>
    <w:rsid w:val="0005287E"/>
    <w:rsid w:val="00062668"/>
    <w:rsid w:val="00150C6D"/>
    <w:rsid w:val="001B5439"/>
    <w:rsid w:val="001C59C5"/>
    <w:rsid w:val="001D0CF3"/>
    <w:rsid w:val="001E0DC2"/>
    <w:rsid w:val="002A0C63"/>
    <w:rsid w:val="002A264A"/>
    <w:rsid w:val="002D1BA6"/>
    <w:rsid w:val="003466DD"/>
    <w:rsid w:val="0048005F"/>
    <w:rsid w:val="005242C1"/>
    <w:rsid w:val="005D063C"/>
    <w:rsid w:val="005D7CC3"/>
    <w:rsid w:val="005F193F"/>
    <w:rsid w:val="006163D3"/>
    <w:rsid w:val="00675E2F"/>
    <w:rsid w:val="006D2037"/>
    <w:rsid w:val="007237CA"/>
    <w:rsid w:val="007A3894"/>
    <w:rsid w:val="0083776A"/>
    <w:rsid w:val="00897AAB"/>
    <w:rsid w:val="00904AE7"/>
    <w:rsid w:val="009B10A9"/>
    <w:rsid w:val="00AA4A6A"/>
    <w:rsid w:val="00B47465"/>
    <w:rsid w:val="00BB6927"/>
    <w:rsid w:val="00BC549A"/>
    <w:rsid w:val="00BE45B1"/>
    <w:rsid w:val="00C122A2"/>
    <w:rsid w:val="00C41FBD"/>
    <w:rsid w:val="00C42C26"/>
    <w:rsid w:val="00C77567"/>
    <w:rsid w:val="00CA4D01"/>
    <w:rsid w:val="00CD56D4"/>
    <w:rsid w:val="00CF00CD"/>
    <w:rsid w:val="00D31496"/>
    <w:rsid w:val="00D34AC0"/>
    <w:rsid w:val="00D7728C"/>
    <w:rsid w:val="00DE0E72"/>
    <w:rsid w:val="00E308D1"/>
    <w:rsid w:val="00EE7592"/>
    <w:rsid w:val="00F6066E"/>
    <w:rsid w:val="00F978C8"/>
    <w:rsid w:val="00F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0DD8"/>
  <w15:chartTrackingRefBased/>
  <w15:docId w15:val="{BED662A8-F306-4208-B361-27D319E6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D56D4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6D4"/>
  </w:style>
  <w:style w:type="paragraph" w:styleId="Stopka">
    <w:name w:val="footer"/>
    <w:basedOn w:val="Normalny"/>
    <w:link w:val="StopkaZnak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6D4"/>
  </w:style>
  <w:style w:type="character" w:customStyle="1" w:styleId="Formatvorlage1">
    <w:name w:val="Formatvorlage1"/>
    <w:basedOn w:val="Domylnaczcionkaakapitu"/>
    <w:uiPriority w:val="1"/>
    <w:rsid w:val="002A264A"/>
    <w:rPr>
      <w:color w:val="ED7D31" w:themeColor="accent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00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00CD"/>
    <w:rPr>
      <w:i/>
      <w:iCs/>
      <w:color w:val="4472C4" w:themeColor="accent1"/>
    </w:rPr>
  </w:style>
  <w:style w:type="character" w:customStyle="1" w:styleId="Knapporange">
    <w:name w:val="Knapp orange"/>
    <w:basedOn w:val="Domylnaczcionkaakapitu"/>
    <w:uiPriority w:val="1"/>
    <w:rsid w:val="00DE0E72"/>
    <w:rPr>
      <w:color w:val="C45911" w:themeColor="accent2" w:themeShade="BF"/>
    </w:rPr>
  </w:style>
  <w:style w:type="paragraph" w:styleId="Akapitzlist">
    <w:name w:val="List Paragraph"/>
    <w:basedOn w:val="Normalny"/>
    <w:uiPriority w:val="34"/>
    <w:qFormat/>
    <w:rsid w:val="00EE759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77567"/>
    <w:rPr>
      <w:i/>
      <w:iCs/>
    </w:rPr>
  </w:style>
  <w:style w:type="paragraph" w:customStyle="1" w:styleId="P">
    <w:name w:val="P"/>
    <w:basedOn w:val="Normalny"/>
    <w:rsid w:val="00062668"/>
    <w:pPr>
      <w:spacing w:before="30" w:after="30" w:line="240" w:lineRule="auto"/>
      <w:ind w:left="30" w:right="30"/>
    </w:pPr>
    <w:rPr>
      <w:rFonts w:ascii="Arial" w:eastAsia="Arial" w:hAnsi="Arial" w:cs="Arial"/>
      <w:sz w:val="23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2E6C9411FC4F7A904BFCCD78518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60E60-5EE3-442D-BC14-45017313C946}"/>
      </w:docPartPr>
      <w:docPartBody>
        <w:p w:rsidR="009C36C0" w:rsidRDefault="00752A44" w:rsidP="00752A44">
          <w:pPr>
            <w:pStyle w:val="0A2E6C9411FC4F7A904BFCCD78518BD71"/>
          </w:pPr>
          <w:r w:rsidRPr="00D5367A">
            <w:rPr>
              <w:rStyle w:val="Tekstzastpczy"/>
            </w:rPr>
            <w:t>Wählen Sie ein Element aus.</w:t>
          </w:r>
        </w:p>
      </w:docPartBody>
    </w:docPart>
    <w:docPart>
      <w:docPartPr>
        <w:name w:val="223A1B1672CD4763ADE3719EDDDC9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0DD64-A63C-4FB1-8C74-1B515BC75C91}"/>
      </w:docPartPr>
      <w:docPartBody>
        <w:p w:rsidR="003E390D" w:rsidRDefault="00752A44" w:rsidP="00752A44">
          <w:pPr>
            <w:pStyle w:val="223A1B1672CD4763ADE3719EDDDC9A073"/>
          </w:pPr>
          <w:r w:rsidRPr="000728FF">
            <w:rPr>
              <w:rStyle w:val="Tekstzastpczy"/>
            </w:rPr>
            <w:t>Wählen Sie ein Element aus.</w:t>
          </w:r>
        </w:p>
      </w:docPartBody>
    </w:docPart>
    <w:docPart>
      <w:docPartPr>
        <w:name w:val="508FB0B8D3D544828776E927414F0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5010F-4176-4BAA-B06E-F8A54DAF6258}"/>
      </w:docPartPr>
      <w:docPartBody>
        <w:p w:rsidR="003E390D" w:rsidRDefault="00752A44" w:rsidP="00752A44">
          <w:pPr>
            <w:pStyle w:val="508FB0B8D3D544828776E927414F08C53"/>
          </w:pPr>
          <w:r w:rsidRPr="000728FF">
            <w:rPr>
              <w:rStyle w:val="Tekstzastpczy"/>
            </w:rPr>
            <w:t>Wählen Sie ein Element aus.</w:t>
          </w:r>
        </w:p>
      </w:docPartBody>
    </w:docPart>
    <w:docPart>
      <w:docPartPr>
        <w:name w:val="ADB4363C6F4D47DAA55F391B806C4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36FD3-A95E-4A9B-8D9C-97DE51A0371F}"/>
      </w:docPartPr>
      <w:docPartBody>
        <w:p w:rsidR="003E390D" w:rsidRDefault="00752A44" w:rsidP="00752A44">
          <w:pPr>
            <w:pStyle w:val="ADB4363C6F4D47DAA55F391B806C4370"/>
          </w:pPr>
          <w:r w:rsidRPr="000728FF">
            <w:rPr>
              <w:rStyle w:val="Tekstzastpczy"/>
            </w:rPr>
            <w:t>Wählen Sie ein Element aus.</w:t>
          </w:r>
        </w:p>
      </w:docPartBody>
    </w:docPart>
    <w:docPart>
      <w:docPartPr>
        <w:name w:val="8A8CA7C96C4B46488304B805D5798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9B7D7-BA25-47FA-8374-975C02B8AF13}"/>
      </w:docPartPr>
      <w:docPartBody>
        <w:p w:rsidR="00587302" w:rsidRDefault="003E390D" w:rsidP="003E390D">
          <w:pPr>
            <w:pStyle w:val="8A8CA7C96C4B46488304B805D57988D3"/>
          </w:pPr>
          <w:r w:rsidRPr="000728FF">
            <w:rPr>
              <w:rStyle w:val="Tekstzastpczy"/>
            </w:rPr>
            <w:t>Wählen Sie ein Element aus.</w:t>
          </w:r>
        </w:p>
      </w:docPartBody>
    </w:docPart>
    <w:docPart>
      <w:docPartPr>
        <w:name w:val="DC08A2EF9CDE41768C6E6B37F29B5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6BA5A-2380-4034-A19B-CE7D669701DC}"/>
      </w:docPartPr>
      <w:docPartBody>
        <w:p w:rsidR="00587302" w:rsidRDefault="003E390D" w:rsidP="003E390D">
          <w:pPr>
            <w:pStyle w:val="DC08A2EF9CDE41768C6E6B37F29B5F70"/>
          </w:pPr>
          <w:r w:rsidRPr="000728FF">
            <w:rPr>
              <w:rStyle w:val="Tekstzastpczy"/>
            </w:rPr>
            <w:t>Wählen Sie ein Element aus.</w:t>
          </w:r>
        </w:p>
      </w:docPartBody>
    </w:docPart>
    <w:docPart>
      <w:docPartPr>
        <w:name w:val="A45470A77BAD46B5A2948630BBB73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68AD6-BBD9-4B94-B91A-04F05F2610C1}"/>
      </w:docPartPr>
      <w:docPartBody>
        <w:p w:rsidR="00587302" w:rsidRDefault="003E390D" w:rsidP="003E390D">
          <w:pPr>
            <w:pStyle w:val="A45470A77BAD46B5A2948630BBB73C4C"/>
          </w:pPr>
          <w:r w:rsidRPr="000728FF">
            <w:rPr>
              <w:rStyle w:val="Tekstzastpczy"/>
            </w:rPr>
            <w:t>Wählen Sie ein Element aus.</w:t>
          </w:r>
        </w:p>
      </w:docPartBody>
    </w:docPart>
    <w:docPart>
      <w:docPartPr>
        <w:name w:val="1D4ED65DBD744BE6873663396C510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0D47C-DF6B-45C0-91B1-C04CEF4DC325}"/>
      </w:docPartPr>
      <w:docPartBody>
        <w:p w:rsidR="00A41813" w:rsidRDefault="00FD58B5" w:rsidP="00FD58B5">
          <w:pPr>
            <w:pStyle w:val="1D4ED65DBD744BE6873663396C510D15"/>
          </w:pPr>
          <w:r w:rsidRPr="00D5367A">
            <w:rPr>
              <w:rStyle w:val="Tekstzastpczy"/>
            </w:rPr>
            <w:t>Wählen Sie ein Element aus.</w:t>
          </w:r>
        </w:p>
      </w:docPartBody>
    </w:docPart>
    <w:docPart>
      <w:docPartPr>
        <w:name w:val="B49034F198B54EF8B528239E5BA38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2535B-7EA6-42D9-BE71-7784C3E6B379}"/>
      </w:docPartPr>
      <w:docPartBody>
        <w:p w:rsidR="00A41813" w:rsidRDefault="00FD58B5" w:rsidP="00FD58B5">
          <w:pPr>
            <w:pStyle w:val="B49034F198B54EF8B528239E5BA385A1"/>
          </w:pPr>
          <w:r w:rsidRPr="00833695">
            <w:rPr>
              <w:rStyle w:val="Tekstzastpczy"/>
            </w:rPr>
            <w:t>Wählen Sie ein Element aus.</w:t>
          </w:r>
        </w:p>
      </w:docPartBody>
    </w:docPart>
    <w:docPart>
      <w:docPartPr>
        <w:name w:val="FD2D7EA49BFA422DB07B1A5B882C5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9638A-6B98-4E6E-B749-CD188576C76E}"/>
      </w:docPartPr>
      <w:docPartBody>
        <w:p w:rsidR="00A41813" w:rsidRDefault="00FD58B5" w:rsidP="00FD58B5">
          <w:pPr>
            <w:pStyle w:val="FD2D7EA49BFA422DB07B1A5B882C58E5"/>
          </w:pPr>
          <w:r w:rsidRPr="00833695">
            <w:rPr>
              <w:rStyle w:val="Tekstzastpczy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91"/>
    <w:rsid w:val="0010464B"/>
    <w:rsid w:val="002B3BB9"/>
    <w:rsid w:val="00346CAB"/>
    <w:rsid w:val="00377341"/>
    <w:rsid w:val="003E390D"/>
    <w:rsid w:val="00441E44"/>
    <w:rsid w:val="00461E91"/>
    <w:rsid w:val="004E6498"/>
    <w:rsid w:val="00587302"/>
    <w:rsid w:val="00752A44"/>
    <w:rsid w:val="007B3CDF"/>
    <w:rsid w:val="009C36C0"/>
    <w:rsid w:val="00A41813"/>
    <w:rsid w:val="00BC7866"/>
    <w:rsid w:val="00E36854"/>
    <w:rsid w:val="00EA28E9"/>
    <w:rsid w:val="00F63142"/>
    <w:rsid w:val="00FD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D58B5"/>
    <w:rPr>
      <w:color w:val="808080"/>
    </w:rPr>
  </w:style>
  <w:style w:type="paragraph" w:customStyle="1" w:styleId="0A2E6C9411FC4F7A904BFCCD78518BD71">
    <w:name w:val="0A2E6C9411FC4F7A904BFCCD78518BD71"/>
    <w:rsid w:val="00752A44"/>
    <w:rPr>
      <w:rFonts w:eastAsiaTheme="minorHAnsi"/>
      <w:lang w:eastAsia="en-US"/>
    </w:rPr>
  </w:style>
  <w:style w:type="paragraph" w:customStyle="1" w:styleId="223A1B1672CD4763ADE3719EDDDC9A073">
    <w:name w:val="223A1B1672CD4763ADE3719EDDDC9A073"/>
    <w:rsid w:val="00752A44"/>
    <w:rPr>
      <w:rFonts w:eastAsiaTheme="minorHAnsi"/>
      <w:lang w:eastAsia="en-US"/>
    </w:rPr>
  </w:style>
  <w:style w:type="paragraph" w:customStyle="1" w:styleId="508FB0B8D3D544828776E927414F08C53">
    <w:name w:val="508FB0B8D3D544828776E927414F08C53"/>
    <w:rsid w:val="00752A44"/>
    <w:rPr>
      <w:rFonts w:eastAsiaTheme="minorHAnsi"/>
      <w:lang w:eastAsia="en-US"/>
    </w:rPr>
  </w:style>
  <w:style w:type="paragraph" w:customStyle="1" w:styleId="ADB4363C6F4D47DAA55F391B806C4370">
    <w:name w:val="ADB4363C6F4D47DAA55F391B806C4370"/>
    <w:rsid w:val="00752A44"/>
  </w:style>
  <w:style w:type="paragraph" w:customStyle="1" w:styleId="8A8CA7C96C4B46488304B805D57988D3">
    <w:name w:val="8A8CA7C96C4B46488304B805D57988D3"/>
    <w:rsid w:val="003E390D"/>
  </w:style>
  <w:style w:type="paragraph" w:customStyle="1" w:styleId="DC08A2EF9CDE41768C6E6B37F29B5F70">
    <w:name w:val="DC08A2EF9CDE41768C6E6B37F29B5F70"/>
    <w:rsid w:val="003E390D"/>
  </w:style>
  <w:style w:type="paragraph" w:customStyle="1" w:styleId="A45470A77BAD46B5A2948630BBB73C4C">
    <w:name w:val="A45470A77BAD46B5A2948630BBB73C4C"/>
    <w:rsid w:val="003E390D"/>
  </w:style>
  <w:style w:type="paragraph" w:customStyle="1" w:styleId="1D4ED65DBD744BE6873663396C510D15">
    <w:name w:val="1D4ED65DBD744BE6873663396C510D15"/>
    <w:rsid w:val="00FD58B5"/>
  </w:style>
  <w:style w:type="paragraph" w:customStyle="1" w:styleId="B49034F198B54EF8B528239E5BA385A1">
    <w:name w:val="B49034F198B54EF8B528239E5BA385A1"/>
    <w:rsid w:val="00FD58B5"/>
  </w:style>
  <w:style w:type="paragraph" w:customStyle="1" w:styleId="FD2D7EA49BFA422DB07B1A5B882C58E5">
    <w:name w:val="FD2D7EA49BFA422DB07B1A5B882C58E5"/>
    <w:rsid w:val="00FD58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Heinzmann, Knapp GmbH</dc:creator>
  <cp:keywords/>
  <dc:description/>
  <cp:lastModifiedBy>Polska, Knapp GmbH</cp:lastModifiedBy>
  <cp:revision>7</cp:revision>
  <dcterms:created xsi:type="dcterms:W3CDTF">2020-04-27T06:38:00Z</dcterms:created>
  <dcterms:modified xsi:type="dcterms:W3CDTF">2021-02-17T21:15:00Z</dcterms:modified>
</cp:coreProperties>
</file>